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56653">
        <w:rPr>
          <w:rFonts w:ascii="Verdana" w:hAnsi="Verdana"/>
          <w:b/>
          <w:sz w:val="18"/>
          <w:szCs w:val="18"/>
        </w:rPr>
        <w:t>„</w:t>
      </w:r>
      <w:r w:rsidR="001852D7">
        <w:rPr>
          <w:rFonts w:ascii="Verdana" w:hAnsi="Verdana"/>
          <w:b/>
          <w:sz w:val="18"/>
          <w:szCs w:val="18"/>
          <w:lang w:val="en-US"/>
        </w:rPr>
        <w:t>Pořizování náhradních dílů na opravy a údržbu speciálních vozidel OŘ</w:t>
      </w:r>
      <w:r w:rsidR="00AF2031" w:rsidRPr="00A566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852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852D7" w:rsidRPr="001852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2D7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56653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9F64E2"/>
  <w15:docId w15:val="{E6788C6A-D6C2-4147-B13F-76C4A19A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160E1B-5575-4186-87FC-42223E05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2018-11-26T13:17:00Z</dcterms:created>
  <dcterms:modified xsi:type="dcterms:W3CDTF">2021-05-20T06:11:00Z</dcterms:modified>
</cp:coreProperties>
</file>